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550DB" w14:textId="5E529E16" w:rsidR="005F36B6" w:rsidRDefault="00041268" w:rsidP="005F36B6">
      <w:pPr>
        <w:widowControl w:val="0"/>
        <w:rPr>
          <w:rFonts w:ascii="Times New Roman" w:hAnsi="Times New Roman" w:cs="Times New Roman"/>
        </w:rPr>
      </w:pP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PPiZP.271.2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D4312B">
        <w:rPr>
          <w:rFonts w:ascii="Times New Roman" w:eastAsia="Times New Roman" w:hAnsi="Times New Roman" w:cs="Times New Roman"/>
          <w:sz w:val="24"/>
          <w:szCs w:val="24"/>
          <w:lang w:eastAsia="pl-PL"/>
        </w:rPr>
        <w:t>14.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202</w:t>
      </w:r>
      <w:r w:rsidR="007B3072">
        <w:rPr>
          <w:rFonts w:ascii="Times New Roman" w:eastAsia="Times New Roman" w:hAnsi="Times New Roman" w:cs="Times New Roman"/>
          <w:sz w:val="24"/>
          <w:szCs w:val="24"/>
          <w:lang w:eastAsia="pl-PL"/>
        </w:rPr>
        <w:t>5</w:t>
      </w:r>
      <w:r w:rsidRPr="00A218D5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EK</w:t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A16D38">
        <w:rPr>
          <w:rFonts w:ascii="Times New Roman" w:hAnsi="Times New Roman" w:cs="Times New Roman"/>
        </w:rPr>
        <w:tab/>
      </w:r>
      <w:r w:rsidR="00147AEE">
        <w:rPr>
          <w:rFonts w:ascii="Times New Roman" w:hAnsi="Times New Roman" w:cs="Times New Roman"/>
        </w:rPr>
        <w:t xml:space="preserve">        </w:t>
      </w:r>
      <w:r w:rsidR="00A16D38" w:rsidRPr="00430449">
        <w:rPr>
          <w:rFonts w:ascii="Times New Roman" w:hAnsi="Times New Roman" w:cs="Times New Roman"/>
        </w:rPr>
        <w:t xml:space="preserve">Załącznik nr </w:t>
      </w:r>
      <w:r w:rsidR="00ED2B96">
        <w:rPr>
          <w:rFonts w:ascii="Times New Roman" w:hAnsi="Times New Roman" w:cs="Times New Roman"/>
        </w:rPr>
        <w:t>9</w:t>
      </w:r>
      <w:r w:rsidR="00A16D38" w:rsidRPr="00430449">
        <w:rPr>
          <w:rFonts w:ascii="Times New Roman" w:hAnsi="Times New Roman" w:cs="Times New Roman"/>
        </w:rPr>
        <w:t xml:space="preserve"> do zapytania ofertowego</w:t>
      </w:r>
    </w:p>
    <w:p w14:paraId="6BD124AF" w14:textId="77777777" w:rsidR="00BF0777" w:rsidRDefault="00BF0777" w:rsidP="005F36B6">
      <w:pPr>
        <w:widowControl w:val="0"/>
        <w:rPr>
          <w:rFonts w:ascii="Times New Roman" w:hAnsi="Times New Roman" w:cs="Times New Roman"/>
        </w:rPr>
      </w:pPr>
    </w:p>
    <w:p w14:paraId="340BAFAA" w14:textId="731DCDE2" w:rsidR="00BF0777" w:rsidRPr="00A04F39" w:rsidRDefault="00BF0777" w:rsidP="00A04F39">
      <w:pPr>
        <w:widowControl w:val="0"/>
        <w:jc w:val="center"/>
        <w:rPr>
          <w:rFonts w:ascii="Times New Roman" w:hAnsi="Times New Roman" w:cs="Times New Roman"/>
          <w:b/>
          <w:bCs/>
        </w:rPr>
      </w:pPr>
      <w:r w:rsidRPr="00A04F39">
        <w:rPr>
          <w:rFonts w:ascii="Times New Roman" w:hAnsi="Times New Roman" w:cs="Times New Roman"/>
          <w:b/>
          <w:bCs/>
        </w:rPr>
        <w:t>Szczegółowy opis przedmiotu zamówienia stanowiący jednocześnie Formularz z minimalnymi wymaganiami do wypełnienia przez Wykonawcę</w:t>
      </w:r>
    </w:p>
    <w:p w14:paraId="716EBE92" w14:textId="183DB3E9" w:rsidR="00BF0777" w:rsidRPr="00A04F39" w:rsidRDefault="00BF0777" w:rsidP="00BF0777">
      <w:pPr>
        <w:widowControl w:val="0"/>
        <w:rPr>
          <w:rFonts w:ascii="Times New Roman" w:hAnsi="Times New Roman" w:cs="Times New Roman"/>
          <w:b/>
          <w:bCs/>
        </w:rPr>
      </w:pPr>
      <w:r w:rsidRPr="00A04F39">
        <w:rPr>
          <w:rFonts w:ascii="Times New Roman" w:hAnsi="Times New Roman" w:cs="Times New Roman"/>
          <w:b/>
          <w:bCs/>
        </w:rPr>
        <w:t xml:space="preserve">Część </w:t>
      </w:r>
      <w:r w:rsidR="00ED2B96" w:rsidRPr="00A04F39">
        <w:rPr>
          <w:rFonts w:ascii="Times New Roman" w:hAnsi="Times New Roman" w:cs="Times New Roman"/>
          <w:b/>
          <w:bCs/>
        </w:rPr>
        <w:t>6</w:t>
      </w:r>
      <w:r w:rsidRPr="00A04F39">
        <w:rPr>
          <w:rFonts w:ascii="Times New Roman" w:hAnsi="Times New Roman" w:cs="Times New Roman"/>
          <w:b/>
          <w:bCs/>
        </w:rPr>
        <w:t>: Zakup i dostawa wyposażenia</w:t>
      </w:r>
      <w:r w:rsidR="00ED2B96" w:rsidRPr="00A04F39">
        <w:rPr>
          <w:rFonts w:ascii="Times New Roman" w:hAnsi="Times New Roman" w:cs="Times New Roman"/>
          <w:b/>
          <w:bCs/>
        </w:rPr>
        <w:t xml:space="preserve"> i materiałów SP Wyczechy</w:t>
      </w:r>
      <w:r w:rsidR="00660ADF">
        <w:rPr>
          <w:rFonts w:ascii="Times New Roman" w:hAnsi="Times New Roman" w:cs="Times New Roman"/>
          <w:b/>
          <w:bCs/>
        </w:rPr>
        <w:t>.</w:t>
      </w:r>
    </w:p>
    <w:p w14:paraId="61054718" w14:textId="42858B4C" w:rsidR="00BF0777" w:rsidRDefault="00660ADF" w:rsidP="00BF0777">
      <w:pPr>
        <w:widowContro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Miejsce i a</w:t>
      </w:r>
      <w:r w:rsidR="00BF0777">
        <w:rPr>
          <w:rFonts w:ascii="Times New Roman" w:hAnsi="Times New Roman" w:cs="Times New Roman"/>
        </w:rPr>
        <w:t>dres dostawy:</w:t>
      </w:r>
      <w:r>
        <w:rPr>
          <w:rFonts w:ascii="Times New Roman" w:hAnsi="Times New Roman" w:cs="Times New Roman"/>
        </w:rPr>
        <w:t xml:space="preserve"> Szkoła Podstawowa w Wyczechach, </w:t>
      </w:r>
      <w:r w:rsidR="00ED2B96">
        <w:rPr>
          <w:rFonts w:ascii="Times New Roman" w:hAnsi="Times New Roman" w:cs="Times New Roman"/>
        </w:rPr>
        <w:t>Wyczechy 29</w:t>
      </w:r>
      <w:r w:rsidR="00BF0777">
        <w:rPr>
          <w:rFonts w:ascii="Times New Roman" w:hAnsi="Times New Roman" w:cs="Times New Roman"/>
        </w:rPr>
        <w:t>, 77-330 Czarne</w:t>
      </w:r>
      <w:r>
        <w:rPr>
          <w:rFonts w:ascii="Times New Roman" w:hAnsi="Times New Roman" w:cs="Times New Roman"/>
        </w:rPr>
        <w:t>.</w:t>
      </w:r>
    </w:p>
    <w:p w14:paraId="470508C0" w14:textId="77777777" w:rsidR="00BF0777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tbl>
      <w:tblPr>
        <w:tblStyle w:val="Tabela-Siatka"/>
        <w:tblW w:w="10485" w:type="dxa"/>
        <w:jc w:val="center"/>
        <w:tblLook w:val="04A0" w:firstRow="1" w:lastRow="0" w:firstColumn="1" w:lastColumn="0" w:noHBand="0" w:noVBand="1"/>
      </w:tblPr>
      <w:tblGrid>
        <w:gridCol w:w="557"/>
        <w:gridCol w:w="2201"/>
        <w:gridCol w:w="872"/>
        <w:gridCol w:w="3761"/>
        <w:gridCol w:w="1543"/>
        <w:gridCol w:w="1551"/>
      </w:tblGrid>
      <w:tr w:rsidR="00BF0777" w14:paraId="26E5E472" w14:textId="77777777" w:rsidTr="005F4E53">
        <w:trPr>
          <w:jc w:val="center"/>
        </w:trPr>
        <w:tc>
          <w:tcPr>
            <w:tcW w:w="557" w:type="dxa"/>
          </w:tcPr>
          <w:p w14:paraId="1173626D" w14:textId="3D2D1A8E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Lp.</w:t>
            </w:r>
          </w:p>
        </w:tc>
        <w:tc>
          <w:tcPr>
            <w:tcW w:w="2201" w:type="dxa"/>
          </w:tcPr>
          <w:p w14:paraId="1293A4CD" w14:textId="10F62E5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Nazwa</w:t>
            </w:r>
          </w:p>
        </w:tc>
        <w:tc>
          <w:tcPr>
            <w:tcW w:w="872" w:type="dxa"/>
          </w:tcPr>
          <w:p w14:paraId="4525FE9A" w14:textId="21F3C003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Ilość</w:t>
            </w:r>
          </w:p>
        </w:tc>
        <w:tc>
          <w:tcPr>
            <w:tcW w:w="3761" w:type="dxa"/>
          </w:tcPr>
          <w:p w14:paraId="5DA52147" w14:textId="06E8A248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Opis produktu</w:t>
            </w:r>
          </w:p>
        </w:tc>
        <w:tc>
          <w:tcPr>
            <w:tcW w:w="1543" w:type="dxa"/>
          </w:tcPr>
          <w:p w14:paraId="22FA77A3" w14:textId="1770BC3D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Cena jednostkowa brutto w zł</w:t>
            </w:r>
          </w:p>
        </w:tc>
        <w:tc>
          <w:tcPr>
            <w:tcW w:w="1551" w:type="dxa"/>
          </w:tcPr>
          <w:p w14:paraId="7DCC6FB1" w14:textId="2E48F3BA" w:rsidR="00BF0777" w:rsidRPr="00BF0777" w:rsidRDefault="00BF0777" w:rsidP="00BF0777">
            <w:pPr>
              <w:widowControl w:val="0"/>
              <w:jc w:val="center"/>
              <w:rPr>
                <w:b/>
                <w:bCs/>
              </w:rPr>
            </w:pPr>
            <w:r w:rsidRPr="00BF0777">
              <w:rPr>
                <w:b/>
                <w:bCs/>
              </w:rPr>
              <w:t>Wartość brutto w zł po uwzględnieniu ilości</w:t>
            </w:r>
          </w:p>
        </w:tc>
      </w:tr>
      <w:tr w:rsidR="005F4E53" w14:paraId="2C6F32EB" w14:textId="77777777" w:rsidTr="00D867BB">
        <w:trPr>
          <w:trHeight w:val="3450"/>
          <w:jc w:val="center"/>
        </w:trPr>
        <w:tc>
          <w:tcPr>
            <w:tcW w:w="557" w:type="dxa"/>
          </w:tcPr>
          <w:p w14:paraId="5C79A8BA" w14:textId="2D103E2A" w:rsidR="005F4E53" w:rsidRDefault="005F4E53" w:rsidP="00BF0777">
            <w:pPr>
              <w:widowControl w:val="0"/>
              <w:jc w:val="center"/>
            </w:pPr>
            <w:r>
              <w:t xml:space="preserve">1. </w:t>
            </w:r>
          </w:p>
        </w:tc>
        <w:tc>
          <w:tcPr>
            <w:tcW w:w="2201" w:type="dxa"/>
          </w:tcPr>
          <w:p w14:paraId="424AD411" w14:textId="78C15DE6" w:rsidR="005F4E53" w:rsidRDefault="00ED2B96" w:rsidP="00BF0777">
            <w:pPr>
              <w:widowControl w:val="0"/>
            </w:pPr>
            <w:r>
              <w:t>Wyposażenie i materiały SP Wyczechy</w:t>
            </w:r>
          </w:p>
        </w:tc>
        <w:tc>
          <w:tcPr>
            <w:tcW w:w="872" w:type="dxa"/>
          </w:tcPr>
          <w:p w14:paraId="67ADC862" w14:textId="1F5E4CCA" w:rsidR="005F4E53" w:rsidRDefault="005F4E53" w:rsidP="00BF0777">
            <w:pPr>
              <w:widowControl w:val="0"/>
              <w:jc w:val="center"/>
            </w:pPr>
            <w:r>
              <w:t>1 komplet</w:t>
            </w:r>
          </w:p>
          <w:p w14:paraId="10ED5290" w14:textId="6D023A09" w:rsidR="005F4E53" w:rsidRDefault="005F4E53" w:rsidP="00BF0777">
            <w:pPr>
              <w:widowControl w:val="0"/>
              <w:jc w:val="center"/>
            </w:pPr>
          </w:p>
          <w:p w14:paraId="7B85148F" w14:textId="60D8820E" w:rsidR="005F4E53" w:rsidRDefault="005F4E53" w:rsidP="00BF0777">
            <w:pPr>
              <w:widowControl w:val="0"/>
              <w:jc w:val="center"/>
            </w:pPr>
          </w:p>
          <w:p w14:paraId="3B729F45" w14:textId="4BFDC0C1" w:rsidR="005F4E53" w:rsidRDefault="005F4E53" w:rsidP="00BF0777">
            <w:pPr>
              <w:widowControl w:val="0"/>
              <w:jc w:val="center"/>
            </w:pPr>
          </w:p>
          <w:p w14:paraId="4BB66A9D" w14:textId="73E5A527" w:rsidR="005F4E53" w:rsidRDefault="005F4E53" w:rsidP="005F4E53">
            <w:pPr>
              <w:widowControl w:val="0"/>
            </w:pPr>
          </w:p>
        </w:tc>
        <w:tc>
          <w:tcPr>
            <w:tcW w:w="3761" w:type="dxa"/>
          </w:tcPr>
          <w:p w14:paraId="6A16ADF0" w14:textId="2A728E47" w:rsidR="005F4E53" w:rsidRDefault="005F4E53" w:rsidP="008736DE">
            <w:pPr>
              <w:widowControl w:val="0"/>
            </w:pPr>
            <w:r>
              <w:t xml:space="preserve">W komplecie: </w:t>
            </w:r>
          </w:p>
          <w:p w14:paraId="42B52A01" w14:textId="3E772708" w:rsidR="00A04F39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10 sztuk sofa dwuosobowa</w:t>
            </w:r>
            <w:r>
              <w:t xml:space="preserve"> – sofa wykonana z wysokiej jakości materiałów. Tapicerka wykonana z mocnej tkaniny, </w:t>
            </w:r>
            <w:proofErr w:type="spellStart"/>
            <w:r>
              <w:t>eko</w:t>
            </w:r>
            <w:proofErr w:type="spellEnd"/>
            <w:r>
              <w:t>-skóry. Tkanina musi być praktyczna i łatwa w czyszczeniu. Kolor: szary. Wymiary:  szerokość mebla od 120 cm do 130 cm, głębokość mebla od 48 cm do 55 cm, wysokość mebla od 76 cm do 80 cm. Siedzisko wymiary: szerokość siedziska od 98 cm do 107 cm, głębokość siedziska od 48 cm do 55 cm</w:t>
            </w:r>
          </w:p>
          <w:p w14:paraId="220564D2" w14:textId="77777777" w:rsidR="00A04F39" w:rsidRDefault="00A04F39" w:rsidP="008736DE">
            <w:pPr>
              <w:widowControl w:val="0"/>
            </w:pPr>
          </w:p>
          <w:p w14:paraId="5584D56D" w14:textId="789C407D" w:rsidR="00A04F39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10 sztuk pufa okrągła</w:t>
            </w:r>
            <w:r>
              <w:t xml:space="preserve"> – niski puf o podstawie koła, wypełniony granulatem. Przeznaczenie: siedzisko, podnóżek lub element dekoracyjny. Lekki, łatwy do przenoszenia, zajmujący niewiele miejsca, niewymagający dużych nakładów na utrzymanie w czystości. 5 sztuk </w:t>
            </w:r>
            <w:r w:rsidR="002956B4">
              <w:t xml:space="preserve">w kolorze </w:t>
            </w:r>
            <w:r>
              <w:t>jasno szary</w:t>
            </w:r>
            <w:r w:rsidR="002956B4">
              <w:t>m i</w:t>
            </w:r>
            <w:r>
              <w:t xml:space="preserve"> 5 sztuk </w:t>
            </w:r>
            <w:r w:rsidR="002956B4">
              <w:t xml:space="preserve">w kolorze </w:t>
            </w:r>
            <w:r>
              <w:t>błękitny</w:t>
            </w:r>
            <w:r w:rsidR="002956B4">
              <w:t>m</w:t>
            </w:r>
            <w:r>
              <w:t>. Wypełnienie 30 l granulat styropianowy. Materiał pokrowca: poliester o gramaturze 220gr/m2 lub skaj. Wysokość w najwyższym miejscu min. 25 cm, średnica dna min. 35 cm</w:t>
            </w:r>
          </w:p>
          <w:p w14:paraId="7EDF8D6B" w14:textId="77777777" w:rsidR="00A04F39" w:rsidRDefault="00A04F39" w:rsidP="008736DE">
            <w:pPr>
              <w:widowControl w:val="0"/>
            </w:pPr>
          </w:p>
          <w:p w14:paraId="20489C60" w14:textId="441A74E8" w:rsidR="00A04F39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1 sztuka pufa okrągła skaj</w:t>
            </w:r>
            <w:r>
              <w:t xml:space="preserve"> – pufa wykonana z </w:t>
            </w:r>
            <w:proofErr w:type="spellStart"/>
            <w:r>
              <w:t>eko</w:t>
            </w:r>
            <w:proofErr w:type="spellEnd"/>
            <w:r>
              <w:t>-skóry, kolor szary, wysokość 40 cm, średnica 90 cm</w:t>
            </w:r>
          </w:p>
          <w:p w14:paraId="16D3CC9D" w14:textId="77777777" w:rsidR="00A04F39" w:rsidRDefault="00A04F39" w:rsidP="008736DE">
            <w:pPr>
              <w:widowControl w:val="0"/>
            </w:pPr>
          </w:p>
          <w:p w14:paraId="44E2280C" w14:textId="36E24A31" w:rsidR="002956B4" w:rsidRDefault="00A04F39" w:rsidP="008736DE">
            <w:pPr>
              <w:widowControl w:val="0"/>
            </w:pPr>
            <w:r>
              <w:t xml:space="preserve">- </w:t>
            </w:r>
            <w:r w:rsidRPr="00A04F39">
              <w:rPr>
                <w:b/>
                <w:bCs/>
              </w:rPr>
              <w:t>6 sztuk worek-siedzisko</w:t>
            </w:r>
            <w:r>
              <w:t xml:space="preserve"> </w:t>
            </w:r>
            <w:r w:rsidR="002956B4">
              <w:t xml:space="preserve">– 3 sztuki w kolorze jasno szarym i 3 sztuki w kolorze błękitnym. Materiał pokrowca pokryty powłoką np. teflonową, która zapewnia odporność na przecieranie, rozrywanie i obciążenie. Tkanina pokrycia pufy przeznaczona do prania. Worek wyposażony w praktyczny uchwyt ułatwiający przenoszenie. Wypełnienie granulat EPS z atestem higienicznym PZH. Do zestawu dołączony specjalny worek, dzięki któremu można bezproblemowo przesypać wypełnienie pokrowca, np. przy </w:t>
            </w:r>
            <w:r w:rsidR="002956B4">
              <w:lastRenderedPageBreak/>
              <w:t>konieczności prania. Wymiary: wysokość min. 110 cm, średnica min. 100 cm</w:t>
            </w:r>
          </w:p>
          <w:p w14:paraId="0396D003" w14:textId="77777777" w:rsidR="002956B4" w:rsidRDefault="002956B4" w:rsidP="008736DE">
            <w:pPr>
              <w:widowControl w:val="0"/>
            </w:pPr>
          </w:p>
          <w:p w14:paraId="3024EC17" w14:textId="2287A4DC" w:rsidR="005F4E53" w:rsidRDefault="002956B4" w:rsidP="008736DE">
            <w:pPr>
              <w:widowControl w:val="0"/>
            </w:pPr>
            <w:r>
              <w:t xml:space="preserve">- </w:t>
            </w:r>
            <w:r w:rsidRPr="002956B4">
              <w:rPr>
                <w:b/>
                <w:bCs/>
              </w:rPr>
              <w:t>40 sztuk poduszki dekoracyjne</w:t>
            </w:r>
            <w:r>
              <w:t xml:space="preserve"> – poduszki o wymiarach min. 40 cm x min. 40 cm,  wodoodporne. 10 sztuk w kolorze błękitnym, 10 sztuk w kolorze pomarańczowym, 10 sztuk w kolorze szarym, 10 sztuk w kolorze różowym </w:t>
            </w:r>
            <w:r w:rsidR="00A04F39">
              <w:t xml:space="preserve"> </w:t>
            </w:r>
          </w:p>
        </w:tc>
        <w:tc>
          <w:tcPr>
            <w:tcW w:w="1543" w:type="dxa"/>
          </w:tcPr>
          <w:p w14:paraId="13820D25" w14:textId="77777777" w:rsidR="005F4E53" w:rsidRDefault="005F4E53" w:rsidP="00BF0777">
            <w:pPr>
              <w:widowControl w:val="0"/>
              <w:jc w:val="center"/>
            </w:pPr>
          </w:p>
        </w:tc>
        <w:tc>
          <w:tcPr>
            <w:tcW w:w="1551" w:type="dxa"/>
          </w:tcPr>
          <w:p w14:paraId="7F3EEF4C" w14:textId="77777777" w:rsidR="005F4E53" w:rsidRDefault="005F4E53" w:rsidP="00BF0777">
            <w:pPr>
              <w:widowControl w:val="0"/>
              <w:jc w:val="center"/>
            </w:pPr>
          </w:p>
        </w:tc>
      </w:tr>
    </w:tbl>
    <w:p w14:paraId="18E57B76" w14:textId="77777777" w:rsidR="00BF0777" w:rsidRPr="00430449" w:rsidRDefault="00BF0777" w:rsidP="00BF0777">
      <w:pPr>
        <w:widowControl w:val="0"/>
        <w:jc w:val="center"/>
        <w:rPr>
          <w:rFonts w:ascii="Times New Roman" w:hAnsi="Times New Roman" w:cs="Times New Roman"/>
        </w:rPr>
      </w:pPr>
    </w:p>
    <w:p w14:paraId="4DA18EAF" w14:textId="77777777" w:rsidR="005F36B6" w:rsidRPr="00A16D38" w:rsidRDefault="005F36B6" w:rsidP="005F36B6">
      <w:pPr>
        <w:rPr>
          <w:rFonts w:ascii="Times New Roman" w:hAnsi="Times New Roman" w:cs="Times New Roman"/>
          <w:sz w:val="20"/>
          <w:szCs w:val="20"/>
        </w:rPr>
      </w:pPr>
    </w:p>
    <w:sectPr w:rsidR="005F36B6" w:rsidRPr="00A16D38" w:rsidSect="00477EBB">
      <w:headerReference w:type="default" r:id="rId9"/>
      <w:footerReference w:type="default" r:id="rId10"/>
      <w:pgSz w:w="11906" w:h="16838"/>
      <w:pgMar w:top="1560" w:right="1133" w:bottom="1134" w:left="1134" w:header="708" w:footer="11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C80593" w14:textId="77777777" w:rsidR="002C74A9" w:rsidRDefault="002C74A9" w:rsidP="00AB616F">
      <w:pPr>
        <w:spacing w:after="0" w:line="240" w:lineRule="auto"/>
      </w:pPr>
      <w:r>
        <w:separator/>
      </w:r>
    </w:p>
  </w:endnote>
  <w:endnote w:type="continuationSeparator" w:id="0">
    <w:p w14:paraId="1A462ADB" w14:textId="77777777" w:rsidR="002C74A9" w:rsidRDefault="002C74A9" w:rsidP="00AB61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B238E0" w14:textId="77777777" w:rsidR="00AB616F" w:rsidRPr="008C262F" w:rsidRDefault="00AB616F" w:rsidP="00AB616F">
    <w:pPr>
      <w:pStyle w:val="Stopka"/>
      <w:rPr>
        <w:sz w:val="2"/>
        <w:szCs w:val="2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07A537D0" wp14:editId="685AE55A">
          <wp:simplePos x="0" y="0"/>
          <wp:positionH relativeFrom="margin">
            <wp:align>right</wp:align>
          </wp:positionH>
          <wp:positionV relativeFrom="paragraph">
            <wp:posOffset>21590</wp:posOffset>
          </wp:positionV>
          <wp:extent cx="6115050" cy="412750"/>
          <wp:effectExtent l="0" t="0" r="0" b="6350"/>
          <wp:wrapNone/>
          <wp:docPr id="27" name="Obraz 27" descr="Fundusze Europejskie dla Pomorza 2021-2027 ">
            <a:extLst xmlns:a="http://schemas.openxmlformats.org/drawingml/2006/main">
              <a:ext uri="{C183D7F6-B498-43B3-948B-1728B52AA6E4}">
                <adec:decorative xmlns:adec="http://schemas.microsoft.com/office/drawing/2017/decorative" val="0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dol3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15050" cy="4127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BF354" w14:textId="77777777" w:rsidR="002C74A9" w:rsidRDefault="002C74A9" w:rsidP="00AB616F">
      <w:pPr>
        <w:spacing w:after="0" w:line="240" w:lineRule="auto"/>
      </w:pPr>
      <w:r>
        <w:separator/>
      </w:r>
    </w:p>
  </w:footnote>
  <w:footnote w:type="continuationSeparator" w:id="0">
    <w:p w14:paraId="0E3EDD1C" w14:textId="77777777" w:rsidR="002C74A9" w:rsidRDefault="002C74A9" w:rsidP="00AB61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91729" w14:textId="77777777" w:rsidR="00477EBB" w:rsidRDefault="00477EBB" w:rsidP="00A75FDA">
    <w:pPr>
      <w:pStyle w:val="Nagwek"/>
      <w:rPr>
        <w:sz w:val="2"/>
        <w:szCs w:val="2"/>
      </w:rPr>
    </w:pPr>
  </w:p>
  <w:p w14:paraId="29BA7DB3" w14:textId="77777777" w:rsidR="00AB616F" w:rsidRDefault="00A75FDA" w:rsidP="00A75FDA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357A364B" wp14:editId="2C81B90F">
          <wp:simplePos x="0" y="0"/>
          <wp:positionH relativeFrom="margin">
            <wp:align>right</wp:align>
          </wp:positionH>
          <wp:positionV relativeFrom="paragraph">
            <wp:posOffset>-140335</wp:posOffset>
          </wp:positionV>
          <wp:extent cx="6105525" cy="575945"/>
          <wp:effectExtent l="0" t="0" r="9525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05525" cy="5759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Calibri"/>
        <w:b w:val="0"/>
        <w:color w:val="000000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  <w:b/>
        <w:color w:val="auto"/>
        <w:sz w:val="22"/>
        <w:szCs w:val="22"/>
      </w:rPr>
    </w:lvl>
  </w:abstractNum>
  <w:abstractNum w:abstractNumId="2" w15:restartNumberingAfterBreak="0">
    <w:nsid w:val="00000003"/>
    <w:multiLevelType w:val="multilevel"/>
    <w:tmpl w:val="74AC8510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1D569A1"/>
    <w:multiLevelType w:val="multilevel"/>
    <w:tmpl w:val="7F58DC32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4" w15:restartNumberingAfterBreak="0">
    <w:nsid w:val="095E0C99"/>
    <w:multiLevelType w:val="multilevel"/>
    <w:tmpl w:val="04D268A8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A86709B"/>
    <w:multiLevelType w:val="multilevel"/>
    <w:tmpl w:val="756AF5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D1A46EC"/>
    <w:multiLevelType w:val="hybridMultilevel"/>
    <w:tmpl w:val="525AAD7A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 w15:restartNumberingAfterBreak="0">
    <w:nsid w:val="0F6F4AE3"/>
    <w:multiLevelType w:val="hybridMultilevel"/>
    <w:tmpl w:val="53B4B5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1772FF"/>
    <w:multiLevelType w:val="hybridMultilevel"/>
    <w:tmpl w:val="F5AC7FA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F93A75"/>
    <w:multiLevelType w:val="hybridMultilevel"/>
    <w:tmpl w:val="AFEC84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D464C6A"/>
    <w:multiLevelType w:val="hybridMultilevel"/>
    <w:tmpl w:val="4BB6F294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28BC7DAD"/>
    <w:multiLevelType w:val="hybridMultilevel"/>
    <w:tmpl w:val="554CA96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B5F"/>
    <w:multiLevelType w:val="multilevel"/>
    <w:tmpl w:val="0DE42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3" w15:restartNumberingAfterBreak="0">
    <w:nsid w:val="2D9A2022"/>
    <w:multiLevelType w:val="hybridMultilevel"/>
    <w:tmpl w:val="525AAD7A"/>
    <w:lvl w:ilvl="0" w:tplc="0415000F">
      <w:start w:val="1"/>
      <w:numFmt w:val="decimal"/>
      <w:lvlText w:val="%1.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4" w15:restartNumberingAfterBreak="0">
    <w:nsid w:val="2FF215C6"/>
    <w:multiLevelType w:val="hybridMultilevel"/>
    <w:tmpl w:val="B7C224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638F"/>
    <w:multiLevelType w:val="multilevel"/>
    <w:tmpl w:val="5122DFB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58C6801"/>
    <w:multiLevelType w:val="hybridMultilevel"/>
    <w:tmpl w:val="8A707488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7" w15:restartNumberingAfterBreak="0">
    <w:nsid w:val="37B37E89"/>
    <w:multiLevelType w:val="hybridMultilevel"/>
    <w:tmpl w:val="50F6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E45C5E"/>
    <w:multiLevelType w:val="multilevel"/>
    <w:tmpl w:val="88A8FCDC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C7F11"/>
    <w:multiLevelType w:val="multilevel"/>
    <w:tmpl w:val="1F7C5E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3CFD744A"/>
    <w:multiLevelType w:val="multilevel"/>
    <w:tmpl w:val="3536C7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E842077"/>
    <w:multiLevelType w:val="multilevel"/>
    <w:tmpl w:val="1D2A2BB8"/>
    <w:lvl w:ilvl="0">
      <w:start w:val="1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2" w15:restartNumberingAfterBreak="0">
    <w:nsid w:val="458C5D7E"/>
    <w:multiLevelType w:val="hybridMultilevel"/>
    <w:tmpl w:val="680AA350"/>
    <w:lvl w:ilvl="0" w:tplc="FFFFFFFF">
      <w:start w:val="1"/>
      <w:numFmt w:val="decimal"/>
      <w:lvlText w:val="%1."/>
      <w:lvlJc w:val="left"/>
      <w:pPr>
        <w:ind w:left="1140" w:hanging="360"/>
      </w:p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3" w15:restartNumberingAfterBreak="0">
    <w:nsid w:val="485E7BDA"/>
    <w:multiLevelType w:val="hybridMultilevel"/>
    <w:tmpl w:val="52480B5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A82"/>
    <w:multiLevelType w:val="multilevel"/>
    <w:tmpl w:val="2C867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866CA1"/>
    <w:multiLevelType w:val="hybridMultilevel"/>
    <w:tmpl w:val="4808C29C"/>
    <w:lvl w:ilvl="0" w:tplc="0415000F">
      <w:start w:val="1"/>
      <w:numFmt w:val="decimal"/>
      <w:lvlText w:val="%1."/>
      <w:lvlJc w:val="left"/>
      <w:pPr>
        <w:ind w:left="1434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6" w15:restartNumberingAfterBreak="0">
    <w:nsid w:val="5121203D"/>
    <w:multiLevelType w:val="multilevel"/>
    <w:tmpl w:val="134EDC6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37744F6"/>
    <w:multiLevelType w:val="hybridMultilevel"/>
    <w:tmpl w:val="AA32B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9F5311"/>
    <w:multiLevelType w:val="hybridMultilevel"/>
    <w:tmpl w:val="A3741148"/>
    <w:lvl w:ilvl="0" w:tplc="391667A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DB5297"/>
    <w:multiLevelType w:val="hybridMultilevel"/>
    <w:tmpl w:val="C72207D2"/>
    <w:lvl w:ilvl="0" w:tplc="7DD84F0C">
      <w:start w:val="1"/>
      <w:numFmt w:val="decimal"/>
      <w:lvlText w:val="%1."/>
      <w:lvlJc w:val="left"/>
      <w:pPr>
        <w:ind w:left="114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860" w:hanging="360"/>
      </w:pPr>
    </w:lvl>
    <w:lvl w:ilvl="2" w:tplc="FFFFFFFF" w:tentative="1">
      <w:start w:val="1"/>
      <w:numFmt w:val="lowerRoman"/>
      <w:lvlText w:val="%3."/>
      <w:lvlJc w:val="right"/>
      <w:pPr>
        <w:ind w:left="2580" w:hanging="180"/>
      </w:pPr>
    </w:lvl>
    <w:lvl w:ilvl="3" w:tplc="FFFFFFFF" w:tentative="1">
      <w:start w:val="1"/>
      <w:numFmt w:val="decimal"/>
      <w:lvlText w:val="%4."/>
      <w:lvlJc w:val="left"/>
      <w:pPr>
        <w:ind w:left="3300" w:hanging="360"/>
      </w:pPr>
    </w:lvl>
    <w:lvl w:ilvl="4" w:tplc="FFFFFFFF" w:tentative="1">
      <w:start w:val="1"/>
      <w:numFmt w:val="lowerLetter"/>
      <w:lvlText w:val="%5."/>
      <w:lvlJc w:val="left"/>
      <w:pPr>
        <w:ind w:left="4020" w:hanging="360"/>
      </w:pPr>
    </w:lvl>
    <w:lvl w:ilvl="5" w:tplc="FFFFFFFF" w:tentative="1">
      <w:start w:val="1"/>
      <w:numFmt w:val="lowerRoman"/>
      <w:lvlText w:val="%6."/>
      <w:lvlJc w:val="right"/>
      <w:pPr>
        <w:ind w:left="4740" w:hanging="180"/>
      </w:pPr>
    </w:lvl>
    <w:lvl w:ilvl="6" w:tplc="FFFFFFFF" w:tentative="1">
      <w:start w:val="1"/>
      <w:numFmt w:val="decimal"/>
      <w:lvlText w:val="%7."/>
      <w:lvlJc w:val="left"/>
      <w:pPr>
        <w:ind w:left="5460" w:hanging="360"/>
      </w:pPr>
    </w:lvl>
    <w:lvl w:ilvl="7" w:tplc="FFFFFFFF" w:tentative="1">
      <w:start w:val="1"/>
      <w:numFmt w:val="lowerLetter"/>
      <w:lvlText w:val="%8."/>
      <w:lvlJc w:val="left"/>
      <w:pPr>
        <w:ind w:left="6180" w:hanging="360"/>
      </w:pPr>
    </w:lvl>
    <w:lvl w:ilvl="8" w:tplc="FFFFFFFF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0" w15:restartNumberingAfterBreak="0">
    <w:nsid w:val="5ED2635A"/>
    <w:multiLevelType w:val="multilevel"/>
    <w:tmpl w:val="98DCC68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EFD4D2F"/>
    <w:multiLevelType w:val="multilevel"/>
    <w:tmpl w:val="750E3BB8"/>
    <w:lvl w:ilvl="0">
      <w:start w:val="6"/>
      <w:numFmt w:val="upperRoman"/>
      <w:lvlText w:val="%1."/>
      <w:lvlJc w:val="righ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2" w15:restartNumberingAfterBreak="0">
    <w:nsid w:val="646F542A"/>
    <w:multiLevelType w:val="hybridMultilevel"/>
    <w:tmpl w:val="3A426244"/>
    <w:lvl w:ilvl="0" w:tplc="A880B780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CE14B3"/>
    <w:multiLevelType w:val="hybridMultilevel"/>
    <w:tmpl w:val="B92C40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3D0903"/>
    <w:multiLevelType w:val="hybridMultilevel"/>
    <w:tmpl w:val="42483BF8"/>
    <w:lvl w:ilvl="0" w:tplc="375E967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316D9A"/>
    <w:multiLevelType w:val="hybridMultilevel"/>
    <w:tmpl w:val="D6C6F9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795372"/>
    <w:multiLevelType w:val="hybridMultilevel"/>
    <w:tmpl w:val="FE860EC4"/>
    <w:lvl w:ilvl="0" w:tplc="04150017">
      <w:start w:val="1"/>
      <w:numFmt w:val="lowerLetter"/>
      <w:lvlText w:val="%1)"/>
      <w:lvlJc w:val="left"/>
      <w:pPr>
        <w:ind w:left="1860" w:hanging="360"/>
      </w:pPr>
    </w:lvl>
    <w:lvl w:ilvl="1" w:tplc="04150019" w:tentative="1">
      <w:start w:val="1"/>
      <w:numFmt w:val="lowerLetter"/>
      <w:lvlText w:val="%2."/>
      <w:lvlJc w:val="left"/>
      <w:pPr>
        <w:ind w:left="2580" w:hanging="360"/>
      </w:pPr>
    </w:lvl>
    <w:lvl w:ilvl="2" w:tplc="0415001B" w:tentative="1">
      <w:start w:val="1"/>
      <w:numFmt w:val="lowerRoman"/>
      <w:lvlText w:val="%3."/>
      <w:lvlJc w:val="right"/>
      <w:pPr>
        <w:ind w:left="3300" w:hanging="180"/>
      </w:pPr>
    </w:lvl>
    <w:lvl w:ilvl="3" w:tplc="0415000F" w:tentative="1">
      <w:start w:val="1"/>
      <w:numFmt w:val="decimal"/>
      <w:lvlText w:val="%4."/>
      <w:lvlJc w:val="left"/>
      <w:pPr>
        <w:ind w:left="4020" w:hanging="360"/>
      </w:pPr>
    </w:lvl>
    <w:lvl w:ilvl="4" w:tplc="04150019" w:tentative="1">
      <w:start w:val="1"/>
      <w:numFmt w:val="lowerLetter"/>
      <w:lvlText w:val="%5."/>
      <w:lvlJc w:val="left"/>
      <w:pPr>
        <w:ind w:left="4740" w:hanging="360"/>
      </w:pPr>
    </w:lvl>
    <w:lvl w:ilvl="5" w:tplc="0415001B" w:tentative="1">
      <w:start w:val="1"/>
      <w:numFmt w:val="lowerRoman"/>
      <w:lvlText w:val="%6."/>
      <w:lvlJc w:val="right"/>
      <w:pPr>
        <w:ind w:left="5460" w:hanging="180"/>
      </w:pPr>
    </w:lvl>
    <w:lvl w:ilvl="6" w:tplc="0415000F" w:tentative="1">
      <w:start w:val="1"/>
      <w:numFmt w:val="decimal"/>
      <w:lvlText w:val="%7."/>
      <w:lvlJc w:val="left"/>
      <w:pPr>
        <w:ind w:left="6180" w:hanging="360"/>
      </w:pPr>
    </w:lvl>
    <w:lvl w:ilvl="7" w:tplc="04150019" w:tentative="1">
      <w:start w:val="1"/>
      <w:numFmt w:val="lowerLetter"/>
      <w:lvlText w:val="%8."/>
      <w:lvlJc w:val="left"/>
      <w:pPr>
        <w:ind w:left="6900" w:hanging="360"/>
      </w:pPr>
    </w:lvl>
    <w:lvl w:ilvl="8" w:tplc="0415001B" w:tentative="1">
      <w:start w:val="1"/>
      <w:numFmt w:val="lowerRoman"/>
      <w:lvlText w:val="%9."/>
      <w:lvlJc w:val="right"/>
      <w:pPr>
        <w:ind w:left="7620" w:hanging="180"/>
      </w:pPr>
    </w:lvl>
  </w:abstractNum>
  <w:num w:numId="1" w16cid:durableId="1213425142">
    <w:abstractNumId w:val="7"/>
  </w:num>
  <w:num w:numId="2" w16cid:durableId="803472173">
    <w:abstractNumId w:val="17"/>
  </w:num>
  <w:num w:numId="3" w16cid:durableId="201555707">
    <w:abstractNumId w:val="11"/>
  </w:num>
  <w:num w:numId="4" w16cid:durableId="1940408980">
    <w:abstractNumId w:val="28"/>
  </w:num>
  <w:num w:numId="5" w16cid:durableId="1331834756">
    <w:abstractNumId w:val="14"/>
  </w:num>
  <w:num w:numId="6" w16cid:durableId="778644711">
    <w:abstractNumId w:val="33"/>
  </w:num>
  <w:num w:numId="7" w16cid:durableId="773786148">
    <w:abstractNumId w:val="35"/>
  </w:num>
  <w:num w:numId="8" w16cid:durableId="1575815415">
    <w:abstractNumId w:val="32"/>
  </w:num>
  <w:num w:numId="9" w16cid:durableId="29037609">
    <w:abstractNumId w:val="27"/>
  </w:num>
  <w:num w:numId="10" w16cid:durableId="2018344422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5739272">
    <w:abstractNumId w:val="15"/>
  </w:num>
  <w:num w:numId="12" w16cid:durableId="725420093">
    <w:abstractNumId w:val="4"/>
  </w:num>
  <w:num w:numId="13" w16cid:durableId="1088695280">
    <w:abstractNumId w:val="18"/>
  </w:num>
  <w:num w:numId="14" w16cid:durableId="1794900754">
    <w:abstractNumId w:val="12"/>
  </w:num>
  <w:num w:numId="15" w16cid:durableId="1445269470">
    <w:abstractNumId w:val="3"/>
  </w:num>
  <w:num w:numId="16" w16cid:durableId="1455444513">
    <w:abstractNumId w:val="31"/>
  </w:num>
  <w:num w:numId="17" w16cid:durableId="1667853999">
    <w:abstractNumId w:val="21"/>
  </w:num>
  <w:num w:numId="18" w16cid:durableId="193465027">
    <w:abstractNumId w:val="24"/>
  </w:num>
  <w:num w:numId="19" w16cid:durableId="2095739472">
    <w:abstractNumId w:val="5"/>
  </w:num>
  <w:num w:numId="20" w16cid:durableId="802428644">
    <w:abstractNumId w:val="20"/>
  </w:num>
  <w:num w:numId="21" w16cid:durableId="578708430">
    <w:abstractNumId w:val="30"/>
  </w:num>
  <w:num w:numId="22" w16cid:durableId="1604533872">
    <w:abstractNumId w:val="26"/>
  </w:num>
  <w:num w:numId="23" w16cid:durableId="390228677">
    <w:abstractNumId w:val="13"/>
  </w:num>
  <w:num w:numId="24" w16cid:durableId="1830320843">
    <w:abstractNumId w:val="16"/>
  </w:num>
  <w:num w:numId="25" w16cid:durableId="1106148688">
    <w:abstractNumId w:val="22"/>
  </w:num>
  <w:num w:numId="26" w16cid:durableId="1217274963">
    <w:abstractNumId w:val="29"/>
  </w:num>
  <w:num w:numId="27" w16cid:durableId="145053671">
    <w:abstractNumId w:val="36"/>
  </w:num>
  <w:num w:numId="28" w16cid:durableId="281039325">
    <w:abstractNumId w:val="10"/>
  </w:num>
  <w:num w:numId="29" w16cid:durableId="896741005">
    <w:abstractNumId w:val="6"/>
  </w:num>
  <w:num w:numId="30" w16cid:durableId="448596862">
    <w:abstractNumId w:val="25"/>
  </w:num>
  <w:num w:numId="31" w16cid:durableId="27413957">
    <w:abstractNumId w:val="9"/>
  </w:num>
  <w:num w:numId="32" w16cid:durableId="974141176">
    <w:abstractNumId w:val="23"/>
  </w:num>
  <w:num w:numId="33" w16cid:durableId="1665862153">
    <w:abstractNumId w:val="8"/>
  </w:num>
  <w:num w:numId="34" w16cid:durableId="1347708336">
    <w:abstractNumId w:val="0"/>
  </w:num>
  <w:num w:numId="35" w16cid:durableId="23798045">
    <w:abstractNumId w:val="1"/>
  </w:num>
  <w:num w:numId="36" w16cid:durableId="217978812">
    <w:abstractNumId w:val="2"/>
  </w:num>
  <w:num w:numId="37" w16cid:durableId="601112362">
    <w:abstractNumId w:val="34"/>
  </w:num>
  <w:num w:numId="38" w16cid:durableId="109683058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DE7C0C8D-8094-4677-AF9C-AC4464063474}"/>
  </w:docVars>
  <w:rsids>
    <w:rsidRoot w:val="003132E4"/>
    <w:rsid w:val="000401D6"/>
    <w:rsid w:val="00041268"/>
    <w:rsid w:val="00056D09"/>
    <w:rsid w:val="000624E2"/>
    <w:rsid w:val="00066C58"/>
    <w:rsid w:val="000A0A8A"/>
    <w:rsid w:val="000A236B"/>
    <w:rsid w:val="000C14CA"/>
    <w:rsid w:val="000D436D"/>
    <w:rsid w:val="000D7AAE"/>
    <w:rsid w:val="000E4660"/>
    <w:rsid w:val="000F7519"/>
    <w:rsid w:val="00103AE0"/>
    <w:rsid w:val="0011621F"/>
    <w:rsid w:val="0013100B"/>
    <w:rsid w:val="00147AEE"/>
    <w:rsid w:val="00167C10"/>
    <w:rsid w:val="001729B8"/>
    <w:rsid w:val="00182FC7"/>
    <w:rsid w:val="001A5123"/>
    <w:rsid w:val="001B4B07"/>
    <w:rsid w:val="001C0130"/>
    <w:rsid w:val="001C590A"/>
    <w:rsid w:val="001C6EAB"/>
    <w:rsid w:val="001D63C4"/>
    <w:rsid w:val="001E0F0B"/>
    <w:rsid w:val="002110A7"/>
    <w:rsid w:val="00211F76"/>
    <w:rsid w:val="00220EA9"/>
    <w:rsid w:val="00236BCF"/>
    <w:rsid w:val="002372F9"/>
    <w:rsid w:val="00237B3B"/>
    <w:rsid w:val="002442F9"/>
    <w:rsid w:val="0024440E"/>
    <w:rsid w:val="00257368"/>
    <w:rsid w:val="002736DC"/>
    <w:rsid w:val="00282EEA"/>
    <w:rsid w:val="002956B4"/>
    <w:rsid w:val="00297CA1"/>
    <w:rsid w:val="002C3C27"/>
    <w:rsid w:val="002C74A9"/>
    <w:rsid w:val="00304713"/>
    <w:rsid w:val="003132E4"/>
    <w:rsid w:val="00384B10"/>
    <w:rsid w:val="003B01C6"/>
    <w:rsid w:val="003C3340"/>
    <w:rsid w:val="003C4214"/>
    <w:rsid w:val="003C595E"/>
    <w:rsid w:val="003E4F20"/>
    <w:rsid w:val="00420016"/>
    <w:rsid w:val="004207BB"/>
    <w:rsid w:val="00433882"/>
    <w:rsid w:val="004524F6"/>
    <w:rsid w:val="00461502"/>
    <w:rsid w:val="00467434"/>
    <w:rsid w:val="00477EBB"/>
    <w:rsid w:val="00482813"/>
    <w:rsid w:val="004A4979"/>
    <w:rsid w:val="004E4966"/>
    <w:rsid w:val="004F34F4"/>
    <w:rsid w:val="004F4075"/>
    <w:rsid w:val="005058B0"/>
    <w:rsid w:val="0051177C"/>
    <w:rsid w:val="00523FEB"/>
    <w:rsid w:val="0052653B"/>
    <w:rsid w:val="005B38C6"/>
    <w:rsid w:val="005B4706"/>
    <w:rsid w:val="005D0265"/>
    <w:rsid w:val="005F36B6"/>
    <w:rsid w:val="005F4E53"/>
    <w:rsid w:val="005F69A5"/>
    <w:rsid w:val="00610AF4"/>
    <w:rsid w:val="00611F3C"/>
    <w:rsid w:val="00622155"/>
    <w:rsid w:val="00631A66"/>
    <w:rsid w:val="00637837"/>
    <w:rsid w:val="00643FB4"/>
    <w:rsid w:val="00650935"/>
    <w:rsid w:val="00657A2C"/>
    <w:rsid w:val="00660ADF"/>
    <w:rsid w:val="00661FE8"/>
    <w:rsid w:val="0067024C"/>
    <w:rsid w:val="006A78E8"/>
    <w:rsid w:val="006C3014"/>
    <w:rsid w:val="006E1E1C"/>
    <w:rsid w:val="006F394A"/>
    <w:rsid w:val="0071185C"/>
    <w:rsid w:val="00717D91"/>
    <w:rsid w:val="00723199"/>
    <w:rsid w:val="00741A08"/>
    <w:rsid w:val="00757631"/>
    <w:rsid w:val="007A5742"/>
    <w:rsid w:val="007B3072"/>
    <w:rsid w:val="007B7F54"/>
    <w:rsid w:val="007C237E"/>
    <w:rsid w:val="007E21F4"/>
    <w:rsid w:val="007F342B"/>
    <w:rsid w:val="008319B7"/>
    <w:rsid w:val="0084334F"/>
    <w:rsid w:val="00847A5B"/>
    <w:rsid w:val="00853795"/>
    <w:rsid w:val="0087115E"/>
    <w:rsid w:val="008736DE"/>
    <w:rsid w:val="00874B4D"/>
    <w:rsid w:val="008933C3"/>
    <w:rsid w:val="00894DC3"/>
    <w:rsid w:val="008A45B0"/>
    <w:rsid w:val="008B7F67"/>
    <w:rsid w:val="008C262F"/>
    <w:rsid w:val="008C458C"/>
    <w:rsid w:val="008E1AA2"/>
    <w:rsid w:val="008E4602"/>
    <w:rsid w:val="008F5C0E"/>
    <w:rsid w:val="00904B3D"/>
    <w:rsid w:val="00906AA4"/>
    <w:rsid w:val="00912270"/>
    <w:rsid w:val="00912C4D"/>
    <w:rsid w:val="0092446A"/>
    <w:rsid w:val="00935348"/>
    <w:rsid w:val="009435B2"/>
    <w:rsid w:val="00951E2D"/>
    <w:rsid w:val="009545E8"/>
    <w:rsid w:val="00965B3B"/>
    <w:rsid w:val="0097361A"/>
    <w:rsid w:val="00982C14"/>
    <w:rsid w:val="00996BAF"/>
    <w:rsid w:val="009C10B0"/>
    <w:rsid w:val="009D29FB"/>
    <w:rsid w:val="009D3ED5"/>
    <w:rsid w:val="009D5B60"/>
    <w:rsid w:val="009D64AE"/>
    <w:rsid w:val="009E7675"/>
    <w:rsid w:val="009F7D4F"/>
    <w:rsid w:val="00A03917"/>
    <w:rsid w:val="00A04F39"/>
    <w:rsid w:val="00A16D38"/>
    <w:rsid w:val="00A27E93"/>
    <w:rsid w:val="00A75FDA"/>
    <w:rsid w:val="00AB616F"/>
    <w:rsid w:val="00AB6522"/>
    <w:rsid w:val="00AC015A"/>
    <w:rsid w:val="00AC03C4"/>
    <w:rsid w:val="00AC7182"/>
    <w:rsid w:val="00AC7CC3"/>
    <w:rsid w:val="00AF487B"/>
    <w:rsid w:val="00B02B2B"/>
    <w:rsid w:val="00B02F84"/>
    <w:rsid w:val="00B14842"/>
    <w:rsid w:val="00B30C2C"/>
    <w:rsid w:val="00B31A1A"/>
    <w:rsid w:val="00B66FE8"/>
    <w:rsid w:val="00B90D3A"/>
    <w:rsid w:val="00BA4B95"/>
    <w:rsid w:val="00BB1143"/>
    <w:rsid w:val="00BD5735"/>
    <w:rsid w:val="00BF0777"/>
    <w:rsid w:val="00C00CB0"/>
    <w:rsid w:val="00C05652"/>
    <w:rsid w:val="00C108D5"/>
    <w:rsid w:val="00C1103E"/>
    <w:rsid w:val="00C40F22"/>
    <w:rsid w:val="00C42738"/>
    <w:rsid w:val="00C434C0"/>
    <w:rsid w:val="00C648B7"/>
    <w:rsid w:val="00CA7545"/>
    <w:rsid w:val="00CB2DC6"/>
    <w:rsid w:val="00CD4E2A"/>
    <w:rsid w:val="00D02F2C"/>
    <w:rsid w:val="00D207FF"/>
    <w:rsid w:val="00D22CF0"/>
    <w:rsid w:val="00D419C8"/>
    <w:rsid w:val="00D41BE5"/>
    <w:rsid w:val="00D4312B"/>
    <w:rsid w:val="00D5009B"/>
    <w:rsid w:val="00D65751"/>
    <w:rsid w:val="00D90B71"/>
    <w:rsid w:val="00D928C7"/>
    <w:rsid w:val="00DD332B"/>
    <w:rsid w:val="00E2690B"/>
    <w:rsid w:val="00E34BA0"/>
    <w:rsid w:val="00E464B5"/>
    <w:rsid w:val="00E51C57"/>
    <w:rsid w:val="00E56B8D"/>
    <w:rsid w:val="00E60C27"/>
    <w:rsid w:val="00E6422F"/>
    <w:rsid w:val="00E7543E"/>
    <w:rsid w:val="00E76246"/>
    <w:rsid w:val="00EB4120"/>
    <w:rsid w:val="00EC4917"/>
    <w:rsid w:val="00ED2B96"/>
    <w:rsid w:val="00F14EFC"/>
    <w:rsid w:val="00F158B4"/>
    <w:rsid w:val="00F16617"/>
    <w:rsid w:val="00F30C76"/>
    <w:rsid w:val="00F61BFA"/>
    <w:rsid w:val="00F85AE2"/>
    <w:rsid w:val="00FC475C"/>
    <w:rsid w:val="00FD1C6E"/>
    <w:rsid w:val="00FD6FD6"/>
    <w:rsid w:val="00FE1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71782"/>
  <w15:docId w15:val="{7BFF58B0-26A6-42A7-9E0C-83AD7E952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D6F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B616F"/>
  </w:style>
  <w:style w:type="paragraph" w:styleId="Stopka">
    <w:name w:val="footer"/>
    <w:basedOn w:val="Normalny"/>
    <w:link w:val="StopkaZnak"/>
    <w:uiPriority w:val="99"/>
    <w:unhideWhenUsed/>
    <w:rsid w:val="00AB61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B616F"/>
  </w:style>
  <w:style w:type="paragraph" w:styleId="Akapitzlist">
    <w:name w:val="List Paragraph"/>
    <w:aliases w:val="Preambuła,Numerowanie,Akapit z listą BS,L1,Akapit z listą5,Bulleted list,Odstavec,Podsis rysunku,T_SZ_List Paragraph,sw tekst,CW_Lista,Akapit z listą3,List Paragraph,Wykres,Akapit z listą1,EPL lista punktowana z wyrózneniem,A_wyliczenie"/>
    <w:basedOn w:val="Normalny"/>
    <w:link w:val="AkapitzlistZnak"/>
    <w:qFormat/>
    <w:rsid w:val="0084334F"/>
    <w:pPr>
      <w:ind w:left="720"/>
      <w:contextualSpacing/>
    </w:pPr>
  </w:style>
  <w:style w:type="character" w:customStyle="1" w:styleId="AkapitzlistZnak">
    <w:name w:val="Akapit z listą Znak"/>
    <w:aliases w:val="Preambuła Znak,Numerowanie Znak,Akapit z listą BS Znak,L1 Znak,Akapit z listą5 Znak,Bulleted list Znak,Odstavec Znak,Podsis rysunku Znak,T_SZ_List Paragraph Znak,sw tekst Znak,CW_Lista Znak,Akapit z listą3 Znak,List Paragraph Znak"/>
    <w:link w:val="Akapitzlist"/>
    <w:uiPriority w:val="34"/>
    <w:qFormat/>
    <w:locked/>
    <w:rsid w:val="00C648B7"/>
  </w:style>
  <w:style w:type="character" w:styleId="Hipercze">
    <w:name w:val="Hyperlink"/>
    <w:basedOn w:val="Domylnaczcionkaakapitu"/>
    <w:uiPriority w:val="99"/>
    <w:unhideWhenUsed/>
    <w:rsid w:val="00523FEB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23FEB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6150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6150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61502"/>
    <w:rPr>
      <w:vertAlign w:val="superscript"/>
    </w:rPr>
  </w:style>
  <w:style w:type="table" w:styleId="Tabela-Siatka">
    <w:name w:val="Table Grid"/>
    <w:basedOn w:val="Standardowy"/>
    <w:uiPriority w:val="39"/>
    <w:rsid w:val="00CA75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AC7C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C7CC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C7CC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C7CC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C7CC3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AC7CC3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C7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C7CC3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Podtytu"/>
    <w:rsid w:val="005F36B6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zh-CN"/>
    </w:rPr>
  </w:style>
  <w:style w:type="paragraph" w:styleId="Podtytu">
    <w:name w:val="Subtitle"/>
    <w:basedOn w:val="Normalny"/>
    <w:next w:val="Normalny"/>
    <w:link w:val="PodtytuZnak"/>
    <w:qFormat/>
    <w:rsid w:val="005F36B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5F36B6"/>
    <w:rPr>
      <w:rFonts w:ascii="Cambria" w:eastAsia="Times New Roman" w:hAnsi="Cambria" w:cs="Times New Roman"/>
      <w:sz w:val="24"/>
      <w:szCs w:val="24"/>
      <w:lang w:eastAsia="zh-CN"/>
    </w:rPr>
  </w:style>
  <w:style w:type="character" w:customStyle="1" w:styleId="Znakiprzypiswdolnych">
    <w:name w:val="Znaki przypisów dolnych"/>
    <w:rsid w:val="00A16D38"/>
    <w:rPr>
      <w:vertAlign w:val="superscript"/>
    </w:rPr>
  </w:style>
  <w:style w:type="paragraph" w:customStyle="1" w:styleId="Standard">
    <w:name w:val="Standard"/>
    <w:qFormat/>
    <w:rsid w:val="00951E2D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35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A7883B80-1A15-4C5E-973E-49DF7153466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E7C0C8D-8094-4677-AF9C-AC446406347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2</Pages>
  <Words>327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Marszalkowski Wojewodztwa Pomorskiego</Company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DES(33)</dc:creator>
  <cp:lastModifiedBy>Ewa Kluk</cp:lastModifiedBy>
  <cp:revision>36</cp:revision>
  <cp:lastPrinted>2023-11-16T08:44:00Z</cp:lastPrinted>
  <dcterms:created xsi:type="dcterms:W3CDTF">2024-08-01T09:15:00Z</dcterms:created>
  <dcterms:modified xsi:type="dcterms:W3CDTF">2025-07-30T09:23:00Z</dcterms:modified>
</cp:coreProperties>
</file>